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43C" w:rsidRPr="00EC243C" w:rsidRDefault="00EC243C" w:rsidP="00EC24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243C">
        <w:rPr>
          <w:rFonts w:ascii="Times New Roman" w:hAnsi="Times New Roman" w:cs="Times New Roman"/>
          <w:sz w:val="28"/>
          <w:szCs w:val="28"/>
        </w:rPr>
        <w:t xml:space="preserve">Отчет о выполнении Плана противодействия коррупции УФНС России по </w:t>
      </w:r>
    </w:p>
    <w:p w:rsidR="00EC243C" w:rsidRDefault="00EC243C" w:rsidP="00EC24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243C">
        <w:rPr>
          <w:rFonts w:ascii="Times New Roman" w:hAnsi="Times New Roman" w:cs="Times New Roman"/>
          <w:sz w:val="28"/>
          <w:szCs w:val="28"/>
        </w:rPr>
        <w:t xml:space="preserve">Республике </w:t>
      </w:r>
      <w:proofErr w:type="gramStart"/>
      <w:r w:rsidRPr="00EC243C">
        <w:rPr>
          <w:rFonts w:ascii="Times New Roman" w:hAnsi="Times New Roman" w:cs="Times New Roman"/>
          <w:sz w:val="28"/>
          <w:szCs w:val="28"/>
        </w:rPr>
        <w:t>Ингушетия  за</w:t>
      </w:r>
      <w:proofErr w:type="gramEnd"/>
      <w:r w:rsidRPr="00EC243C">
        <w:rPr>
          <w:rFonts w:ascii="Times New Roman" w:hAnsi="Times New Roman" w:cs="Times New Roman"/>
          <w:sz w:val="28"/>
          <w:szCs w:val="28"/>
        </w:rPr>
        <w:t xml:space="preserve"> 1 квартал 2026 год.</w:t>
      </w:r>
    </w:p>
    <w:p w:rsidR="00EC243C" w:rsidRPr="00EC243C" w:rsidRDefault="00EC243C" w:rsidP="00EC24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66D4" w:rsidRPr="00D02B0D" w:rsidRDefault="00EC243C" w:rsidP="00D02B0D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 w:rsidRPr="00D02B0D">
        <w:rPr>
          <w:rFonts w:ascii="Times New Roman" w:hAnsi="Times New Roman" w:cs="Times New Roman"/>
          <w:sz w:val="24"/>
          <w:szCs w:val="24"/>
        </w:rPr>
        <w:t xml:space="preserve">В </w:t>
      </w:r>
      <w:r w:rsidR="006E4E44" w:rsidRPr="00D02B0D">
        <w:rPr>
          <w:rFonts w:ascii="Times New Roman" w:hAnsi="Times New Roman" w:cs="Times New Roman"/>
          <w:sz w:val="24"/>
          <w:szCs w:val="24"/>
        </w:rPr>
        <w:t xml:space="preserve">1 квартале </w:t>
      </w:r>
      <w:r w:rsidRPr="00D02B0D">
        <w:rPr>
          <w:rFonts w:ascii="Times New Roman" w:hAnsi="Times New Roman" w:cs="Times New Roman"/>
          <w:sz w:val="24"/>
          <w:szCs w:val="24"/>
        </w:rPr>
        <w:t>2026 год</w:t>
      </w:r>
      <w:r w:rsidR="006E4E44" w:rsidRPr="00D02B0D">
        <w:rPr>
          <w:rFonts w:ascii="Times New Roman" w:hAnsi="Times New Roman" w:cs="Times New Roman"/>
          <w:sz w:val="24"/>
          <w:szCs w:val="24"/>
        </w:rPr>
        <w:t>а</w:t>
      </w:r>
      <w:r w:rsidRPr="00D02B0D">
        <w:rPr>
          <w:rFonts w:ascii="Times New Roman" w:hAnsi="Times New Roman" w:cs="Times New Roman"/>
          <w:sz w:val="24"/>
          <w:szCs w:val="24"/>
        </w:rPr>
        <w:t xml:space="preserve"> работа Управления Федеральной налоговой службы по </w:t>
      </w:r>
      <w:r w:rsidR="006E4E44" w:rsidRPr="00D02B0D">
        <w:rPr>
          <w:rFonts w:ascii="Times New Roman" w:hAnsi="Times New Roman" w:cs="Times New Roman"/>
          <w:sz w:val="24"/>
          <w:szCs w:val="24"/>
        </w:rPr>
        <w:t>Республике Ингушетия</w:t>
      </w:r>
      <w:r w:rsidRPr="00D02B0D">
        <w:rPr>
          <w:rFonts w:ascii="Times New Roman" w:hAnsi="Times New Roman" w:cs="Times New Roman"/>
          <w:sz w:val="24"/>
          <w:szCs w:val="24"/>
        </w:rPr>
        <w:t xml:space="preserve"> (далее – Управление) по направлению противодействия коррупции проводилась в соответствии с Планом противодействия коррупции Управления, утвержденным приказом УФНС России по </w:t>
      </w:r>
      <w:r w:rsidR="006E4E44" w:rsidRPr="00D02B0D">
        <w:rPr>
          <w:rFonts w:ascii="Times New Roman" w:hAnsi="Times New Roman" w:cs="Times New Roman"/>
          <w:sz w:val="24"/>
          <w:szCs w:val="24"/>
        </w:rPr>
        <w:t>Республике Ингушетия</w:t>
      </w:r>
      <w:r w:rsidRPr="00D02B0D">
        <w:rPr>
          <w:rFonts w:ascii="Times New Roman" w:hAnsi="Times New Roman" w:cs="Times New Roman"/>
          <w:sz w:val="24"/>
          <w:szCs w:val="24"/>
        </w:rPr>
        <w:t xml:space="preserve"> от </w:t>
      </w:r>
      <w:r w:rsidR="006E4E44" w:rsidRPr="00D02B0D">
        <w:rPr>
          <w:rFonts w:ascii="Times New Roman" w:hAnsi="Times New Roman" w:cs="Times New Roman"/>
          <w:sz w:val="24"/>
          <w:szCs w:val="24"/>
        </w:rPr>
        <w:t>12</w:t>
      </w:r>
      <w:r w:rsidRPr="00D02B0D">
        <w:rPr>
          <w:rFonts w:ascii="Times New Roman" w:hAnsi="Times New Roman" w:cs="Times New Roman"/>
          <w:sz w:val="24"/>
          <w:szCs w:val="24"/>
        </w:rPr>
        <w:t>.0</w:t>
      </w:r>
      <w:r w:rsidR="006E4E44" w:rsidRPr="00D02B0D">
        <w:rPr>
          <w:rFonts w:ascii="Times New Roman" w:hAnsi="Times New Roman" w:cs="Times New Roman"/>
          <w:sz w:val="24"/>
          <w:szCs w:val="24"/>
        </w:rPr>
        <w:t>1</w:t>
      </w:r>
      <w:r w:rsidRPr="00D02B0D">
        <w:rPr>
          <w:rFonts w:ascii="Times New Roman" w:hAnsi="Times New Roman" w:cs="Times New Roman"/>
          <w:sz w:val="24"/>
          <w:szCs w:val="24"/>
        </w:rPr>
        <w:t>.202</w:t>
      </w:r>
      <w:r w:rsidR="006E4E44" w:rsidRPr="00D02B0D">
        <w:rPr>
          <w:rFonts w:ascii="Times New Roman" w:hAnsi="Times New Roman" w:cs="Times New Roman"/>
          <w:sz w:val="24"/>
          <w:szCs w:val="24"/>
        </w:rPr>
        <w:t>6г</w:t>
      </w:r>
      <w:r w:rsidRPr="00D02B0D">
        <w:rPr>
          <w:rFonts w:ascii="Times New Roman" w:hAnsi="Times New Roman" w:cs="Times New Roman"/>
          <w:sz w:val="24"/>
          <w:szCs w:val="24"/>
        </w:rPr>
        <w:t>. План состоит из комплекс</w:t>
      </w:r>
      <w:r w:rsidR="006E4E44" w:rsidRPr="00D02B0D">
        <w:rPr>
          <w:rFonts w:ascii="Times New Roman" w:hAnsi="Times New Roman" w:cs="Times New Roman"/>
          <w:sz w:val="24"/>
          <w:szCs w:val="24"/>
        </w:rPr>
        <w:t>а</w:t>
      </w:r>
      <w:r w:rsidRPr="00D02B0D">
        <w:rPr>
          <w:rFonts w:ascii="Times New Roman" w:hAnsi="Times New Roman" w:cs="Times New Roman"/>
          <w:sz w:val="24"/>
          <w:szCs w:val="24"/>
        </w:rPr>
        <w:t xml:space="preserve"> мероприятий антикоррупционного характера. В соответствии с пунктом</w:t>
      </w:r>
      <w:r w:rsidR="006E4E44" w:rsidRPr="00D02B0D">
        <w:rPr>
          <w:rFonts w:ascii="Times New Roman" w:hAnsi="Times New Roman" w:cs="Times New Roman"/>
          <w:sz w:val="24"/>
          <w:szCs w:val="24"/>
        </w:rPr>
        <w:t xml:space="preserve"> 4</w:t>
      </w:r>
      <w:r w:rsidRPr="00D02B0D">
        <w:rPr>
          <w:rFonts w:ascii="Times New Roman" w:hAnsi="Times New Roman" w:cs="Times New Roman"/>
          <w:sz w:val="24"/>
          <w:szCs w:val="24"/>
        </w:rPr>
        <w:t xml:space="preserve"> </w:t>
      </w:r>
      <w:r w:rsidR="006E4E44" w:rsidRPr="00D02B0D">
        <w:rPr>
          <w:rFonts w:ascii="Times New Roman" w:hAnsi="Times New Roman" w:cs="Times New Roman"/>
          <w:sz w:val="24"/>
          <w:szCs w:val="24"/>
        </w:rPr>
        <w:t xml:space="preserve"> Плана проведен сбор и сведений о доходах в отношении гражданских служащих, которые в результате организационно-штатных мероприятий переназначались на новые должности</w:t>
      </w:r>
      <w:r w:rsidR="00F777A3" w:rsidRPr="00D02B0D">
        <w:rPr>
          <w:rFonts w:ascii="Times New Roman" w:hAnsi="Times New Roman" w:cs="Times New Roman"/>
          <w:sz w:val="24"/>
          <w:szCs w:val="24"/>
        </w:rPr>
        <w:t xml:space="preserve"> и проведены следующие мероприятия (- организовано информирование гражданских служащих о необходимости представить сведения о доходах и расходах в установленный срок; - организовано консультирование гражданских служащих по вопросам заполнения и представления справок о доходах, расходах, об имуществе и обязательствах имущественного характера ). </w:t>
      </w:r>
      <w:r w:rsidR="006E4E44" w:rsidRPr="00D02B0D">
        <w:rPr>
          <w:rFonts w:ascii="Times New Roman" w:hAnsi="Times New Roman" w:cs="Times New Roman"/>
          <w:sz w:val="24"/>
          <w:szCs w:val="24"/>
        </w:rPr>
        <w:t xml:space="preserve"> </w:t>
      </w:r>
      <w:r w:rsidRPr="00D02B0D">
        <w:rPr>
          <w:rFonts w:ascii="Times New Roman" w:hAnsi="Times New Roman" w:cs="Times New Roman"/>
          <w:sz w:val="24"/>
          <w:szCs w:val="24"/>
        </w:rPr>
        <w:t xml:space="preserve">Кроме того, в </w:t>
      </w:r>
      <w:r w:rsidR="006E4E44" w:rsidRPr="00D02B0D">
        <w:rPr>
          <w:rFonts w:ascii="Times New Roman" w:hAnsi="Times New Roman" w:cs="Times New Roman"/>
          <w:sz w:val="24"/>
          <w:szCs w:val="24"/>
        </w:rPr>
        <w:t xml:space="preserve">1 квартале </w:t>
      </w:r>
      <w:r w:rsidRPr="00D02B0D">
        <w:rPr>
          <w:rFonts w:ascii="Times New Roman" w:hAnsi="Times New Roman" w:cs="Times New Roman"/>
          <w:sz w:val="24"/>
          <w:szCs w:val="24"/>
        </w:rPr>
        <w:t>202</w:t>
      </w:r>
      <w:r w:rsidR="006E4E44" w:rsidRPr="00D02B0D">
        <w:rPr>
          <w:rFonts w:ascii="Times New Roman" w:hAnsi="Times New Roman" w:cs="Times New Roman"/>
          <w:sz w:val="24"/>
          <w:szCs w:val="24"/>
        </w:rPr>
        <w:t>6</w:t>
      </w:r>
      <w:r w:rsidRPr="00D02B0D">
        <w:rPr>
          <w:rFonts w:ascii="Times New Roman" w:hAnsi="Times New Roman" w:cs="Times New Roman"/>
          <w:sz w:val="24"/>
          <w:szCs w:val="24"/>
        </w:rPr>
        <w:t xml:space="preserve"> год</w:t>
      </w:r>
      <w:r w:rsidR="006E4E44" w:rsidRPr="00D02B0D">
        <w:rPr>
          <w:rFonts w:ascii="Times New Roman" w:hAnsi="Times New Roman" w:cs="Times New Roman"/>
          <w:sz w:val="24"/>
          <w:szCs w:val="24"/>
        </w:rPr>
        <w:t>а со служащими попавшими под сокращения</w:t>
      </w:r>
      <w:r w:rsidRPr="00D02B0D">
        <w:rPr>
          <w:rFonts w:ascii="Times New Roman" w:hAnsi="Times New Roman" w:cs="Times New Roman"/>
          <w:sz w:val="24"/>
          <w:szCs w:val="24"/>
        </w:rPr>
        <w:t xml:space="preserve"> проведены профилактические беседы. В ходе указанных бесед им были разъяснены соответствующие положения законод</w:t>
      </w:r>
      <w:r w:rsidR="00F777A3" w:rsidRPr="00D02B0D">
        <w:rPr>
          <w:rFonts w:ascii="Times New Roman" w:hAnsi="Times New Roman" w:cs="Times New Roman"/>
          <w:sz w:val="24"/>
          <w:szCs w:val="24"/>
        </w:rPr>
        <w:t xml:space="preserve">ательства Российской Федерации </w:t>
      </w:r>
      <w:r w:rsidRPr="00D02B0D">
        <w:rPr>
          <w:rFonts w:ascii="Times New Roman" w:hAnsi="Times New Roman" w:cs="Times New Roman"/>
          <w:sz w:val="24"/>
          <w:szCs w:val="24"/>
        </w:rPr>
        <w:t xml:space="preserve">по вопросам соблюдения ограничений, налагаемых на граждан, замещавших </w:t>
      </w:r>
      <w:proofErr w:type="spellStart"/>
      <w:r w:rsidRPr="00D02B0D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D02B0D">
        <w:rPr>
          <w:rFonts w:ascii="Times New Roman" w:hAnsi="Times New Roman" w:cs="Times New Roman"/>
          <w:sz w:val="24"/>
          <w:szCs w:val="24"/>
        </w:rPr>
        <w:t xml:space="preserve">-опасные должности государственной гражданской службы, при заключении им трудового или гражданско-правового договора с организацией. В целях минимизация рисков возникновения конфликта интересов и неправомерного использования служебной информации в интересах организации после увольнения из налоговых структур, в органы прокуратуры </w:t>
      </w:r>
      <w:r w:rsidR="00F777A3" w:rsidRPr="00D02B0D">
        <w:rPr>
          <w:rFonts w:ascii="Times New Roman" w:hAnsi="Times New Roman" w:cs="Times New Roman"/>
          <w:sz w:val="24"/>
          <w:szCs w:val="24"/>
        </w:rPr>
        <w:t>Республики Ингушетия по полугодиям</w:t>
      </w:r>
      <w:r w:rsidRPr="00D02B0D">
        <w:rPr>
          <w:rFonts w:ascii="Times New Roman" w:hAnsi="Times New Roman" w:cs="Times New Roman"/>
          <w:sz w:val="24"/>
          <w:szCs w:val="24"/>
        </w:rPr>
        <w:t xml:space="preserve"> направляются сведения об уво</w:t>
      </w:r>
      <w:r w:rsidR="00F777A3" w:rsidRPr="00D02B0D">
        <w:rPr>
          <w:rFonts w:ascii="Times New Roman" w:hAnsi="Times New Roman" w:cs="Times New Roman"/>
          <w:sz w:val="24"/>
          <w:szCs w:val="24"/>
        </w:rPr>
        <w:t>ленных государственных служащих.</w:t>
      </w:r>
      <w:r w:rsidRPr="00D02B0D">
        <w:rPr>
          <w:rFonts w:ascii="Times New Roman" w:hAnsi="Times New Roman" w:cs="Times New Roman"/>
          <w:sz w:val="24"/>
          <w:szCs w:val="24"/>
        </w:rPr>
        <w:t xml:space="preserve"> Уведомлений о фактах обращения в целях склонения к совершению коррупционных правонарушений от гражданских служащих Управления в</w:t>
      </w:r>
      <w:r w:rsidR="00F777A3" w:rsidRPr="00D02B0D">
        <w:rPr>
          <w:rFonts w:ascii="Times New Roman" w:hAnsi="Times New Roman" w:cs="Times New Roman"/>
          <w:sz w:val="24"/>
          <w:szCs w:val="24"/>
        </w:rPr>
        <w:t xml:space="preserve"> 1 квартале</w:t>
      </w:r>
      <w:r w:rsidRPr="00D02B0D">
        <w:rPr>
          <w:rFonts w:ascii="Times New Roman" w:hAnsi="Times New Roman" w:cs="Times New Roman"/>
          <w:sz w:val="24"/>
          <w:szCs w:val="24"/>
        </w:rPr>
        <w:t xml:space="preserve"> 202</w:t>
      </w:r>
      <w:r w:rsidR="00F777A3" w:rsidRPr="00D02B0D">
        <w:rPr>
          <w:rFonts w:ascii="Times New Roman" w:hAnsi="Times New Roman" w:cs="Times New Roman"/>
          <w:sz w:val="24"/>
          <w:szCs w:val="24"/>
        </w:rPr>
        <w:t>6</w:t>
      </w:r>
      <w:r w:rsidRPr="00D02B0D">
        <w:rPr>
          <w:rFonts w:ascii="Times New Roman" w:hAnsi="Times New Roman" w:cs="Times New Roman"/>
          <w:sz w:val="24"/>
          <w:szCs w:val="24"/>
        </w:rPr>
        <w:t xml:space="preserve"> год</w:t>
      </w:r>
      <w:r w:rsidR="00F777A3" w:rsidRPr="00D02B0D">
        <w:rPr>
          <w:rFonts w:ascii="Times New Roman" w:hAnsi="Times New Roman" w:cs="Times New Roman"/>
          <w:sz w:val="24"/>
          <w:szCs w:val="24"/>
        </w:rPr>
        <w:t>а</w:t>
      </w:r>
      <w:r w:rsidRPr="00D02B0D">
        <w:rPr>
          <w:rFonts w:ascii="Times New Roman" w:hAnsi="Times New Roman" w:cs="Times New Roman"/>
          <w:sz w:val="24"/>
          <w:szCs w:val="24"/>
        </w:rPr>
        <w:t xml:space="preserve"> не поступало. </w:t>
      </w:r>
      <w:r w:rsidR="00F777A3" w:rsidRPr="00D02B0D">
        <w:rPr>
          <w:rFonts w:ascii="Times New Roman" w:hAnsi="Times New Roman" w:cs="Times New Roman"/>
          <w:sz w:val="24"/>
          <w:szCs w:val="24"/>
        </w:rPr>
        <w:t xml:space="preserve">В соответствии с п. 7 Плана проанализированы служебные проверки проведенные </w:t>
      </w:r>
      <w:r w:rsidR="00D02B0D">
        <w:rPr>
          <w:rFonts w:ascii="Times New Roman" w:hAnsi="Times New Roman" w:cs="Times New Roman"/>
          <w:sz w:val="24"/>
          <w:szCs w:val="24"/>
        </w:rPr>
        <w:t xml:space="preserve">за три месяца </w:t>
      </w:r>
      <w:bookmarkStart w:id="0" w:name="_GoBack"/>
      <w:bookmarkEnd w:id="0"/>
      <w:r w:rsidR="00F777A3" w:rsidRPr="00D02B0D">
        <w:rPr>
          <w:rFonts w:ascii="Times New Roman" w:hAnsi="Times New Roman" w:cs="Times New Roman"/>
          <w:sz w:val="24"/>
          <w:szCs w:val="24"/>
        </w:rPr>
        <w:t xml:space="preserve">2026 года на предмет наличия в них фактов коррупционных правонарушений и преступлений.  </w:t>
      </w:r>
      <w:proofErr w:type="gramStart"/>
      <w:r w:rsidR="00F777A3" w:rsidRPr="00D02B0D">
        <w:rPr>
          <w:rFonts w:ascii="Times New Roman" w:hAnsi="Times New Roman" w:cs="Times New Roman"/>
          <w:sz w:val="24"/>
          <w:szCs w:val="24"/>
        </w:rPr>
        <w:t xml:space="preserve">В </w:t>
      </w:r>
      <w:r w:rsidRPr="00D02B0D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proofErr w:type="gramEnd"/>
      <w:r w:rsidRPr="00D02B0D">
        <w:rPr>
          <w:rFonts w:ascii="Times New Roman" w:hAnsi="Times New Roman" w:cs="Times New Roman"/>
          <w:sz w:val="24"/>
          <w:szCs w:val="24"/>
        </w:rPr>
        <w:t xml:space="preserve"> с п.</w:t>
      </w:r>
      <w:r w:rsidR="00F777A3" w:rsidRPr="00D02B0D">
        <w:rPr>
          <w:rFonts w:ascii="Times New Roman" w:hAnsi="Times New Roman" w:cs="Times New Roman"/>
          <w:sz w:val="24"/>
          <w:szCs w:val="24"/>
        </w:rPr>
        <w:t xml:space="preserve"> </w:t>
      </w:r>
      <w:r w:rsidRPr="00D02B0D">
        <w:rPr>
          <w:rFonts w:ascii="Times New Roman" w:hAnsi="Times New Roman" w:cs="Times New Roman"/>
          <w:sz w:val="24"/>
          <w:szCs w:val="24"/>
        </w:rPr>
        <w:t xml:space="preserve"> </w:t>
      </w:r>
      <w:r w:rsidR="00F777A3" w:rsidRPr="00D02B0D">
        <w:rPr>
          <w:rFonts w:ascii="Times New Roman" w:hAnsi="Times New Roman" w:cs="Times New Roman"/>
          <w:sz w:val="24"/>
          <w:szCs w:val="24"/>
        </w:rPr>
        <w:t>8</w:t>
      </w:r>
      <w:r w:rsidRPr="00D02B0D">
        <w:rPr>
          <w:rFonts w:ascii="Times New Roman" w:hAnsi="Times New Roman" w:cs="Times New Roman"/>
          <w:sz w:val="24"/>
          <w:szCs w:val="24"/>
        </w:rPr>
        <w:t xml:space="preserve"> Плана в Управлении организован</w:t>
      </w:r>
      <w:r w:rsidR="00F777A3" w:rsidRPr="00D02B0D">
        <w:rPr>
          <w:rFonts w:ascii="Times New Roman" w:hAnsi="Times New Roman" w:cs="Times New Roman"/>
          <w:sz w:val="24"/>
          <w:szCs w:val="24"/>
        </w:rPr>
        <w:t xml:space="preserve"> сбор уведомлений о наличии открытых аккаунтов на интернет сайтах. </w:t>
      </w:r>
      <w:r w:rsidRPr="00D02B0D">
        <w:rPr>
          <w:rFonts w:ascii="Times New Roman" w:hAnsi="Times New Roman" w:cs="Times New Roman"/>
          <w:sz w:val="24"/>
          <w:szCs w:val="24"/>
        </w:rPr>
        <w:t>Случаев непредставления сведений о доходах, расходах, об имуществе и обязательствах имущественного характера либо несвоевременного представления сведений</w:t>
      </w:r>
      <w:r w:rsidR="00F777A3" w:rsidRPr="00D02B0D">
        <w:rPr>
          <w:rFonts w:ascii="Times New Roman" w:hAnsi="Times New Roman" w:cs="Times New Roman"/>
          <w:sz w:val="24"/>
          <w:szCs w:val="24"/>
        </w:rPr>
        <w:t xml:space="preserve"> о сайтах</w:t>
      </w:r>
      <w:r w:rsidRPr="00D02B0D">
        <w:rPr>
          <w:rFonts w:ascii="Times New Roman" w:hAnsi="Times New Roman" w:cs="Times New Roman"/>
          <w:sz w:val="24"/>
          <w:szCs w:val="24"/>
        </w:rPr>
        <w:t xml:space="preserve"> не установлено. В Управлении организована разъяснительная работа с гражданами, претендующими на замещение должностей федеральной государственной службы и с гражданскими служащими Управления по вопросам соблюдения установленных антикоррупционных запретов, ограничений и требований. Инцидентов, в части правонарушений со стороны государственных гражданских служащих, связанных с исполнением должностных обязанностей (сведения о фактах коррупции, других должностных преступлений) за отчетный период в Управлении не выявлено. Инцидентов информационной безопасности в Управлении за отчетный период не выявлено. </w:t>
      </w:r>
      <w:r w:rsidR="00E97000" w:rsidRPr="00D02B0D">
        <w:rPr>
          <w:rFonts w:ascii="Times New Roman" w:hAnsi="Times New Roman" w:cs="Times New Roman"/>
          <w:sz w:val="24"/>
          <w:szCs w:val="24"/>
        </w:rPr>
        <w:t>П</w:t>
      </w:r>
      <w:r w:rsidRPr="00D02B0D">
        <w:rPr>
          <w:rFonts w:ascii="Times New Roman" w:hAnsi="Times New Roman" w:cs="Times New Roman"/>
          <w:sz w:val="24"/>
          <w:szCs w:val="24"/>
        </w:rPr>
        <w:t>ровод</w:t>
      </w:r>
      <w:r w:rsidR="00E97000" w:rsidRPr="00D02B0D">
        <w:rPr>
          <w:rFonts w:ascii="Times New Roman" w:hAnsi="Times New Roman" w:cs="Times New Roman"/>
          <w:sz w:val="24"/>
          <w:szCs w:val="24"/>
        </w:rPr>
        <w:t>ятся</w:t>
      </w:r>
      <w:r w:rsidRPr="00D02B0D">
        <w:rPr>
          <w:rFonts w:ascii="Times New Roman" w:hAnsi="Times New Roman" w:cs="Times New Roman"/>
          <w:sz w:val="24"/>
          <w:szCs w:val="24"/>
        </w:rPr>
        <w:t xml:space="preserve"> мероприятия правового просвещения гражданских служащих Управления по антикоррупционной тематике в виде индивидуальных бесед, совещаний консультаций. До государственных гражданских служащих Управления регулярно доводятся нормативные правовые акты Российской Федерации по вопросам противодействия коррупции, методические материалы и разъяснения положений антикоррупционного законодательства, подготовленные Министерством труда и социальной защиты Российской Федерации. </w:t>
      </w:r>
      <w:r w:rsidR="00E97000" w:rsidRPr="00D02B0D">
        <w:rPr>
          <w:rFonts w:ascii="Times New Roman" w:hAnsi="Times New Roman" w:cs="Times New Roman"/>
          <w:sz w:val="24"/>
          <w:szCs w:val="24"/>
        </w:rPr>
        <w:t xml:space="preserve"> В соответствии с п.24 Плана ежедневно проводится анализ информации поступающей на телефон доверия и на почтовый ящик на факт наличия информации о коррупционных правонарушениях </w:t>
      </w:r>
    </w:p>
    <w:sectPr w:rsidR="009E66D4" w:rsidRPr="00D02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A8"/>
    <w:rsid w:val="002B35A8"/>
    <w:rsid w:val="006E4E44"/>
    <w:rsid w:val="009E66D4"/>
    <w:rsid w:val="00D02B0D"/>
    <w:rsid w:val="00E97000"/>
    <w:rsid w:val="00EC243C"/>
    <w:rsid w:val="00F7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680DF-FC7F-4FDE-B28F-FF731A93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3</cp:revision>
  <dcterms:created xsi:type="dcterms:W3CDTF">2026-05-19T13:25:00Z</dcterms:created>
  <dcterms:modified xsi:type="dcterms:W3CDTF">2026-05-19T13:31:00Z</dcterms:modified>
</cp:coreProperties>
</file>